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014AF884"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B31643">
              <w:rPr>
                <w:rFonts w:ascii="Trebuchet MS" w:hAnsi="Trebuchet MS"/>
                <w:sz w:val="18"/>
                <w:szCs w:val="18"/>
                <w:lang w:val="en-US"/>
              </w:rPr>
              <w:t>4</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5B9F6EFA"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B31643">
              <w:rPr>
                <w:rFonts w:ascii="Trebuchet MS" w:hAnsi="Trebuchet MS" w:cs="Arial"/>
                <w:color w:val="000000"/>
                <w:sz w:val="18"/>
                <w:szCs w:val="18"/>
                <w:lang w:eastAsia="en-US"/>
              </w:rPr>
              <w:t>4</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37810874" w:rsidR="00766D91" w:rsidRPr="005C49FF" w:rsidRDefault="00A00A14" w:rsidP="00073A41">
            <w:pPr>
              <w:rPr>
                <w:rFonts w:ascii="Trebuchet MS" w:hAnsi="Trebuchet MS"/>
                <w:sz w:val="18"/>
                <w:szCs w:val="18"/>
                <w:lang w:val="en-US"/>
              </w:rPr>
            </w:pPr>
            <w:r>
              <w:rPr>
                <w:rFonts w:ascii="Trebuchet MS" w:hAnsi="Trebuchet MS"/>
                <w:sz w:val="18"/>
                <w:szCs w:val="18"/>
                <w:lang w:val="en-US"/>
              </w:rPr>
              <w:t>12-27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3F866D38" w:rsidR="00766D91" w:rsidRPr="005C49FF" w:rsidRDefault="00A00A14" w:rsidP="00073A41">
            <w:pPr>
              <w:rPr>
                <w:rFonts w:ascii="Trebuchet MS" w:hAnsi="Trebuchet MS"/>
                <w:sz w:val="18"/>
                <w:szCs w:val="18"/>
              </w:rPr>
            </w:pPr>
            <w:r>
              <w:rPr>
                <w:rFonts w:ascii="Trebuchet MS" w:hAnsi="Trebuchet MS"/>
                <w:sz w:val="18"/>
                <w:szCs w:val="18"/>
              </w:rPr>
              <w:t>12-27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3E31A4F0"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w:t>
            </w:r>
            <w:r w:rsidR="00B31643">
              <w:rPr>
                <w:rFonts w:ascii="Trebuchet MS" w:hAnsi="Trebuchet MS"/>
                <w:sz w:val="18"/>
                <w:szCs w:val="18"/>
                <w:lang w:val="en-US"/>
              </w:rPr>
              <w:t>4</w:t>
            </w:r>
            <w:r w:rsidR="008F0A06">
              <w:rPr>
                <w:rFonts w:ascii="Trebuchet MS" w:hAnsi="Trebuchet MS"/>
                <w:sz w:val="18"/>
                <w:szCs w:val="18"/>
                <w:lang w:val="en-US"/>
              </w:rPr>
              <w:t>NU-</w:t>
            </w:r>
            <w:r w:rsidR="00A00A14">
              <w:rPr>
                <w:rFonts w:ascii="Trebuchet MS" w:hAnsi="Trebuchet MS"/>
                <w:sz w:val="18"/>
                <w:szCs w:val="18"/>
                <w:lang w:val="en-US"/>
              </w:rPr>
              <w:t>641</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6617F5FD"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w:t>
            </w:r>
            <w:r w:rsidR="00B31643">
              <w:rPr>
                <w:rFonts w:ascii="Trebuchet MS" w:hAnsi="Trebuchet MS" w:cs="Arial"/>
                <w:color w:val="000000"/>
                <w:sz w:val="18"/>
                <w:szCs w:val="18"/>
                <w:lang w:eastAsia="en-US"/>
              </w:rPr>
              <w:t>4</w:t>
            </w:r>
            <w:r w:rsidR="008F0A06">
              <w:rPr>
                <w:rFonts w:ascii="Trebuchet MS" w:hAnsi="Trebuchet MS" w:cs="Arial"/>
                <w:color w:val="000000"/>
                <w:sz w:val="18"/>
                <w:szCs w:val="18"/>
                <w:lang w:eastAsia="en-US"/>
              </w:rPr>
              <w:t>NU-</w:t>
            </w:r>
            <w:r w:rsidR="00A00A14">
              <w:rPr>
                <w:rFonts w:ascii="Trebuchet MS" w:hAnsi="Trebuchet MS" w:cs="Arial"/>
                <w:color w:val="000000"/>
                <w:sz w:val="18"/>
                <w:szCs w:val="18"/>
                <w:lang w:eastAsia="en-US"/>
              </w:rPr>
              <w:t>641</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0AFC1335"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Three phases disconnector with horizontal swivel knives (</w:t>
            </w:r>
            <w:proofErr w:type="spellStart"/>
            <w:r w:rsidRPr="005C49FF">
              <w:rPr>
                <w:rFonts w:ascii="Trebuchet MS" w:hAnsi="Trebuchet MS" w:cs="Arial"/>
                <w:sz w:val="18"/>
                <w:szCs w:val="18"/>
                <w:lang w:val="en-GB"/>
              </w:rPr>
              <w:t>center</w:t>
            </w:r>
            <w:proofErr w:type="spellEnd"/>
            <w:r w:rsidRPr="005C49FF">
              <w:rPr>
                <w:rFonts w:ascii="Trebuchet MS" w:hAnsi="Trebuchet MS" w:cs="Arial"/>
                <w:sz w:val="18"/>
                <w:szCs w:val="18"/>
                <w:lang w:val="en-GB"/>
              </w:rPr>
              <w:t xml:space="preserve">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0D4516D" w14:textId="421DCE62" w:rsidR="005B438E" w:rsidRDefault="00735C29" w:rsidP="005B438E">
            <w:pPr>
              <w:jc w:val="both"/>
              <w:rPr>
                <w:rFonts w:ascii="Trebuchet MS" w:hAnsi="Trebuchet MS" w:cs="Arial"/>
                <w:sz w:val="18"/>
                <w:szCs w:val="18"/>
              </w:rPr>
            </w:pPr>
            <w:r>
              <w:rPr>
                <w:rFonts w:ascii="Trebuchet MS" w:hAnsi="Trebuchet MS" w:cs="Arial"/>
                <w:sz w:val="18"/>
                <w:szCs w:val="18"/>
              </w:rPr>
              <w:t xml:space="preserve">Svirtis perduodanti mechaninį judesį iš pavaros vertikalaus veleno horizontaliai į skyriklio izoliatoriaus besisukantį pagrindą arba įžemiklio </w:t>
            </w:r>
            <w:r w:rsidR="00E77DBF">
              <w:rPr>
                <w:rFonts w:ascii="Trebuchet MS" w:hAnsi="Trebuchet MS" w:cs="Arial"/>
                <w:sz w:val="18"/>
                <w:szCs w:val="18"/>
              </w:rPr>
              <w:t xml:space="preserve">horizontalų </w:t>
            </w:r>
            <w:r>
              <w:rPr>
                <w:rFonts w:ascii="Trebuchet MS" w:hAnsi="Trebuchet MS" w:cs="Arial"/>
                <w:sz w:val="18"/>
                <w:szCs w:val="18"/>
              </w:rPr>
              <w:t>veleną, kai šios svirties mechaninis judesys vyksta daugiau nei vienoje plokštumoje, turi būti/</w:t>
            </w:r>
          </w:p>
          <w:p w14:paraId="55B3079C" w14:textId="4DC9B928" w:rsidR="00735C29" w:rsidRPr="000E51E9" w:rsidRDefault="00735C29" w:rsidP="005B438E">
            <w:pPr>
              <w:jc w:val="both"/>
              <w:rPr>
                <w:rFonts w:ascii="Trebuchet MS" w:hAnsi="Trebuchet MS" w:cs="Arial"/>
                <w:sz w:val="18"/>
                <w:szCs w:val="18"/>
              </w:rPr>
            </w:pPr>
            <w:r w:rsidRPr="005C49FF">
              <w:rPr>
                <w:rFonts w:ascii="Trebuchet MS" w:hAnsi="Trebuchet MS" w:cs="Arial"/>
                <w:sz w:val="18"/>
                <w:szCs w:val="18"/>
                <w:lang w:val="en-GB"/>
              </w:rPr>
              <w:t xml:space="preserve">Rod transmitting the movement from drive vertical shaft </w:t>
            </w:r>
            <w:r>
              <w:rPr>
                <w:rFonts w:ascii="Trebuchet MS" w:hAnsi="Trebuchet MS" w:cs="Arial"/>
                <w:sz w:val="18"/>
                <w:szCs w:val="18"/>
                <w:lang w:val="en-GB"/>
              </w:rPr>
              <w:t xml:space="preserve">horizontally to the rotating base of the disconnector’s insulator or to the </w:t>
            </w:r>
            <w:r w:rsidR="00F6334D">
              <w:rPr>
                <w:rFonts w:ascii="Trebuchet MS" w:hAnsi="Trebuchet MS" w:cs="Arial"/>
                <w:sz w:val="18"/>
                <w:szCs w:val="18"/>
                <w:lang w:val="en-GB"/>
              </w:rPr>
              <w:t xml:space="preserve">horizontal </w:t>
            </w:r>
            <w:r>
              <w:rPr>
                <w:rFonts w:ascii="Trebuchet MS" w:hAnsi="Trebuchet MS" w:cs="Arial"/>
                <w:sz w:val="18"/>
                <w:szCs w:val="18"/>
                <w:lang w:val="en-GB"/>
              </w:rPr>
              <w:t>shaft of the earthing switch, when the mechanical movement of this rod occurs in more than one geometric plane, shall be equipped with</w:t>
            </w:r>
          </w:p>
        </w:tc>
        <w:tc>
          <w:tcPr>
            <w:tcW w:w="4111" w:type="dxa"/>
            <w:vAlign w:val="center"/>
          </w:tcPr>
          <w:p w14:paraId="0DEE1301" w14:textId="3276C88B"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lastRenderedPageBreak/>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lastRenderedPageBreak/>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lastRenderedPageBreak/>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1CD65" w14:textId="77777777" w:rsidR="004B22C9" w:rsidRDefault="004B22C9" w:rsidP="009137D7">
      <w:r>
        <w:separator/>
      </w:r>
    </w:p>
  </w:endnote>
  <w:endnote w:type="continuationSeparator" w:id="0">
    <w:p w14:paraId="76016A90" w14:textId="77777777" w:rsidR="004B22C9" w:rsidRDefault="004B22C9" w:rsidP="009137D7">
      <w:r>
        <w:continuationSeparator/>
      </w:r>
    </w:p>
  </w:endnote>
  <w:endnote w:type="continuationNotice" w:id="1">
    <w:p w14:paraId="5E2F587E" w14:textId="77777777" w:rsidR="004B22C9" w:rsidRDefault="004B2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00000"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F5665" w14:textId="77777777" w:rsidR="004B22C9" w:rsidRDefault="004B22C9" w:rsidP="009137D7">
      <w:r>
        <w:separator/>
      </w:r>
    </w:p>
  </w:footnote>
  <w:footnote w:type="continuationSeparator" w:id="0">
    <w:p w14:paraId="54D1D94F" w14:textId="77777777" w:rsidR="004B22C9" w:rsidRDefault="004B22C9" w:rsidP="009137D7">
      <w:r>
        <w:continuationSeparator/>
      </w:r>
    </w:p>
  </w:footnote>
  <w:footnote w:type="continuationNotice" w:id="1">
    <w:p w14:paraId="0B6B22B6" w14:textId="77777777" w:rsidR="004B22C9" w:rsidRDefault="004B2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5AE6"/>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C7303"/>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E51E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0E7C"/>
    <w:rsid w:val="001811DE"/>
    <w:rsid w:val="001816FD"/>
    <w:rsid w:val="00181F4D"/>
    <w:rsid w:val="00182C35"/>
    <w:rsid w:val="001834DC"/>
    <w:rsid w:val="001839B6"/>
    <w:rsid w:val="001840E7"/>
    <w:rsid w:val="001842C7"/>
    <w:rsid w:val="00184B92"/>
    <w:rsid w:val="00185AAA"/>
    <w:rsid w:val="00190499"/>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439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1649C"/>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2C51"/>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3AFE"/>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99B"/>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5B2"/>
    <w:rsid w:val="00400FB7"/>
    <w:rsid w:val="004011F9"/>
    <w:rsid w:val="00401B7A"/>
    <w:rsid w:val="00402D78"/>
    <w:rsid w:val="00403372"/>
    <w:rsid w:val="004037A4"/>
    <w:rsid w:val="004056D5"/>
    <w:rsid w:val="0040594C"/>
    <w:rsid w:val="004076D4"/>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4DD"/>
    <w:rsid w:val="004B1899"/>
    <w:rsid w:val="004B21AE"/>
    <w:rsid w:val="004B223A"/>
    <w:rsid w:val="004B22C9"/>
    <w:rsid w:val="004B25F4"/>
    <w:rsid w:val="004B2B6D"/>
    <w:rsid w:val="004B6578"/>
    <w:rsid w:val="004B6E4A"/>
    <w:rsid w:val="004B6F42"/>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128"/>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2BB0"/>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C3A"/>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4AE6"/>
    <w:rsid w:val="00735190"/>
    <w:rsid w:val="00735C29"/>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BE0"/>
    <w:rsid w:val="00813D5C"/>
    <w:rsid w:val="00814506"/>
    <w:rsid w:val="008148AC"/>
    <w:rsid w:val="00814C24"/>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26CB"/>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B42"/>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A1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6D5"/>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D56D8"/>
    <w:rsid w:val="00AE0209"/>
    <w:rsid w:val="00AE1029"/>
    <w:rsid w:val="00AE1065"/>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1643"/>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54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979D4"/>
    <w:rsid w:val="00BA0A92"/>
    <w:rsid w:val="00BA309F"/>
    <w:rsid w:val="00BA4F58"/>
    <w:rsid w:val="00BA630D"/>
    <w:rsid w:val="00BA67C0"/>
    <w:rsid w:val="00BA7AF2"/>
    <w:rsid w:val="00BB0BA3"/>
    <w:rsid w:val="00BB0BE0"/>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619"/>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533"/>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0A07"/>
    <w:rsid w:val="00CA10C0"/>
    <w:rsid w:val="00CA1F01"/>
    <w:rsid w:val="00CA3F92"/>
    <w:rsid w:val="00CA4FA7"/>
    <w:rsid w:val="00CA58D3"/>
    <w:rsid w:val="00CA5BAB"/>
    <w:rsid w:val="00CA6311"/>
    <w:rsid w:val="00CA6818"/>
    <w:rsid w:val="00CA764B"/>
    <w:rsid w:val="00CB047E"/>
    <w:rsid w:val="00CB108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500"/>
    <w:rsid w:val="00D12F12"/>
    <w:rsid w:val="00D13646"/>
    <w:rsid w:val="00D155E4"/>
    <w:rsid w:val="00D1646E"/>
    <w:rsid w:val="00D1790B"/>
    <w:rsid w:val="00D17BE9"/>
    <w:rsid w:val="00D2052F"/>
    <w:rsid w:val="00D2285B"/>
    <w:rsid w:val="00D22D99"/>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77DBF"/>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B69"/>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2F8A"/>
    <w:rsid w:val="00F53517"/>
    <w:rsid w:val="00F54393"/>
    <w:rsid w:val="00F56FC0"/>
    <w:rsid w:val="00F570E5"/>
    <w:rsid w:val="00F600E8"/>
    <w:rsid w:val="00F60337"/>
    <w:rsid w:val="00F61416"/>
    <w:rsid w:val="00F6178D"/>
    <w:rsid w:val="00F62346"/>
    <w:rsid w:val="00F626A3"/>
    <w:rsid w:val="00F6334D"/>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27AE"/>
    <w:rsid w:val="00FC3A2B"/>
    <w:rsid w:val="00FC4532"/>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PVIS-1388274792-255</_dlc_DocId>
    <_dlc_DocIdUrl xmlns="58896280-883f-49e1-8f2c-86b01e3ff616">
      <Url>https://projektai.intranet.litgrid.eu/PWA/Riešės%20TP%20ir%20ŽTŠK/_layouts/15/DocIdRedir.aspx?ID=PVIS-1388274792-255</Url>
      <Description>PVIS-1388274792-255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EEA7749A-1D84-4D25-A277-A3B87CAFB248}"/>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23</cp:revision>
  <cp:lastPrinted>2019-11-13T13:11:00Z</cp:lastPrinted>
  <dcterms:created xsi:type="dcterms:W3CDTF">2022-08-08T11:58:00Z</dcterms:created>
  <dcterms:modified xsi:type="dcterms:W3CDTF">2024-12-27T11:03:00Z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74ec1707-9b88-4c6a-b58c-ed47ccdf031e</vt:lpwstr>
  </property>
  <property fmtid="{D5CDD505-2E9C-101B-9397-08002B2CF9AE}" pid="3" name="ContentTypeId">
    <vt:lpwstr>0x01010066872F3CC8F7D84995438B893169A0800200F471B502E185934AB1AD508E02574B87</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